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70F10" w:rsidRDefault="00370F10" w:rsidP="00370F10">
      <w:pPr>
        <w:pStyle w:val="NormalWeb"/>
        <w:spacing w:line="480" w:lineRule="auto"/>
      </w:pPr>
    </w:p>
    <w:p w:rsidR="00775391" w:rsidRDefault="00775391" w:rsidP="00370F10">
      <w:pPr>
        <w:pStyle w:val="NormalWeb"/>
        <w:numPr>
          <w:ilvl w:val="0"/>
          <w:numId w:val="2"/>
        </w:numPr>
        <w:spacing w:line="480" w:lineRule="auto"/>
      </w:pPr>
      <w:r w:rsidRPr="00775391">
        <w:t xml:space="preserve">What is your understanding of the role of security and privacy in the EA program? </w:t>
      </w:r>
    </w:p>
    <w:p w:rsidR="00724182" w:rsidRDefault="00483D1A" w:rsidP="00724182">
      <w:pPr>
        <w:pStyle w:val="NormalWeb"/>
        <w:spacing w:line="480" w:lineRule="auto"/>
        <w:ind w:left="360" w:firstLine="360"/>
      </w:pPr>
      <w:r>
        <w:t>I understand tha</w:t>
      </w:r>
      <w:r w:rsidR="00370F10">
        <w:t>t an IT security solution</w:t>
      </w:r>
      <w:r>
        <w:t xml:space="preserve"> is more like that of a home’s intruder detection </w:t>
      </w:r>
      <w:r w:rsidR="00370F10">
        <w:t xml:space="preserve">and </w:t>
      </w:r>
      <w:r>
        <w:t>response service that observes not only the points of entry but also provides a comprehensive alarm system that helps in notifying all the occupants of a problem</w:t>
      </w:r>
      <w:r w:rsidR="00370F10">
        <w:t xml:space="preserve"> in hand and at the same time</w:t>
      </w:r>
      <w:r>
        <w:t xml:space="preserve"> generates a quick </w:t>
      </w:r>
      <w:r w:rsidR="00370F10">
        <w:t>response that</w:t>
      </w:r>
      <w:r>
        <w:t xml:space="preserve"> emanates from the security service.  </w:t>
      </w:r>
      <w:r w:rsidR="006965A3">
        <w:t>An effective IT security in the EA program implies an end to end solution that gets implemented through s</w:t>
      </w:r>
      <w:r w:rsidR="00370F10">
        <w:t>ecurity and privacy program which</w:t>
      </w:r>
      <w:r w:rsidR="006965A3">
        <w:t xml:space="preserve"> comprises of physical, personal, information</w:t>
      </w:r>
      <w:r w:rsidR="00370F10">
        <w:t>,</w:t>
      </w:r>
      <w:r w:rsidR="006965A3">
        <w:t xml:space="preserve"> and operational security. The security program aims at providing a well-coordinated solution that is risk adjustable at every level of the EA framework.    </w:t>
      </w:r>
    </w:p>
    <w:p w:rsidR="00775391" w:rsidRPr="00775391" w:rsidRDefault="00775391" w:rsidP="00724182">
      <w:pPr>
        <w:pStyle w:val="NormalWeb"/>
        <w:numPr>
          <w:ilvl w:val="0"/>
          <w:numId w:val="1"/>
        </w:numPr>
        <w:spacing w:line="480" w:lineRule="auto"/>
      </w:pPr>
      <w:r w:rsidRPr="00775391">
        <w:t>What is your understanding of the role of security and privacy in the Enterprise Architecture itself?</w:t>
      </w:r>
    </w:p>
    <w:p w:rsidR="00775391" w:rsidRPr="00775391" w:rsidRDefault="006965A3" w:rsidP="00421E62">
      <w:pPr>
        <w:pStyle w:val="NormalWeb"/>
        <w:spacing w:line="480" w:lineRule="auto"/>
        <w:ind w:firstLine="720"/>
      </w:pPr>
      <w:r>
        <w:t>The security and privacy program aim</w:t>
      </w:r>
      <w:r w:rsidR="00370F10">
        <w:t>s</w:t>
      </w:r>
      <w:r>
        <w:t xml:space="preserve"> at providing solutions, compressive processes</w:t>
      </w:r>
      <w:r w:rsidR="00370F10">
        <w:t>,</w:t>
      </w:r>
      <w:r>
        <w:t xml:space="preserve"> and expertise</w:t>
      </w:r>
      <w:r w:rsidR="00AA46AE">
        <w:t xml:space="preserve"> to protect the IT resources that aid in the </w:t>
      </w:r>
      <w:r w:rsidR="00DE798B">
        <w:t>business and technological operations. The security and privacy program</w:t>
      </w:r>
      <w:r w:rsidR="00370F10">
        <w:t>, in this case,</w:t>
      </w:r>
      <w:r w:rsidR="00DE798B">
        <w:t xml:space="preserve"> provides procedural and standard requirements that </w:t>
      </w:r>
      <w:r w:rsidR="00370F10">
        <w:t>play</w:t>
      </w:r>
      <w:r w:rsidR="00DE798B">
        <w:t xml:space="preserve"> a crucial role in planning and implementing of the components and </w:t>
      </w:r>
      <w:proofErr w:type="spellStart"/>
      <w:r w:rsidR="00DE798B">
        <w:t>art</w:t>
      </w:r>
      <w:r w:rsidR="00370F10">
        <w:t>i</w:t>
      </w:r>
      <w:r w:rsidR="00DE798B">
        <w:t>facts</w:t>
      </w:r>
      <w:proofErr w:type="spellEnd"/>
      <w:r w:rsidR="00DE798B">
        <w:t xml:space="preserve"> of the EA. Every component of the EA has to be assessed to determine the presence of pr</w:t>
      </w:r>
      <w:r w:rsidR="00271F20">
        <w:t>oper information security level</w:t>
      </w:r>
      <w:r w:rsidR="00370F10">
        <w:t>,</w:t>
      </w:r>
      <w:r w:rsidR="00271F20">
        <w:t xml:space="preserve"> and if not, then the solution has to be identified </w:t>
      </w:r>
      <w:r w:rsidR="00370F10">
        <w:t>based on</w:t>
      </w:r>
      <w:r w:rsidR="00271F20">
        <w:t xml:space="preserve"> risk- adjustment. The program of security and privacy take into account all the threat information control and access, threat to sources such as threat to information validity and its source. It is also known to provide </w:t>
      </w:r>
      <w:r w:rsidR="00775391" w:rsidRPr="00775391">
        <w:t>Stand</w:t>
      </w:r>
      <w:r w:rsidR="00271F20">
        <w:t>ard Operating Procedures (SOPs) which</w:t>
      </w:r>
      <w:r w:rsidR="00421E62">
        <w:t xml:space="preserve"> improves and certifies new systems.  </w:t>
      </w:r>
    </w:p>
    <w:p w:rsidR="00775391" w:rsidRPr="00775391" w:rsidRDefault="00775391" w:rsidP="00775391">
      <w:pPr>
        <w:pStyle w:val="NormalWeb"/>
        <w:spacing w:line="480" w:lineRule="auto"/>
      </w:pPr>
    </w:p>
    <w:p w:rsidR="00775391" w:rsidRPr="00775391" w:rsidRDefault="00775391" w:rsidP="00775391">
      <w:pPr>
        <w:pStyle w:val="NormalWeb"/>
        <w:spacing w:line="480" w:lineRule="auto"/>
      </w:pPr>
    </w:p>
    <w:p w:rsidR="00775391" w:rsidRDefault="00775391" w:rsidP="00724182">
      <w:pPr>
        <w:pStyle w:val="NormalWeb"/>
        <w:numPr>
          <w:ilvl w:val="0"/>
          <w:numId w:val="1"/>
        </w:numPr>
        <w:spacing w:line="480" w:lineRule="auto"/>
      </w:pPr>
      <w:r w:rsidRPr="00775391">
        <w:t>Do a little research and describe how security and/or privacy are handled by one of the frameworks.</w:t>
      </w:r>
    </w:p>
    <w:p w:rsidR="00775391" w:rsidRDefault="00724182" w:rsidP="009576AE">
      <w:pPr>
        <w:pStyle w:val="NormalWeb"/>
        <w:spacing w:line="480" w:lineRule="auto"/>
        <w:ind w:left="360" w:firstLine="360"/>
      </w:pPr>
      <w:r>
        <w:t>SABSA is a framework used for delivering crucial solutions to security structures that are important in the day to day running of the businesses.</w:t>
      </w:r>
      <w:r w:rsidR="00D66FB8">
        <w:t xml:space="preserve"> One of the most important characteristic</w:t>
      </w:r>
      <w:r w:rsidR="00370F10">
        <w:t>s</w:t>
      </w:r>
      <w:r w:rsidR="00D66FB8">
        <w:t xml:space="preserve"> of this framework is that it analyses the requirements of the business at the very beginning and </w:t>
      </w:r>
      <w:r w:rsidR="00807CC5">
        <w:t>creates a traceability chain by use of various concepts and strategies in managing and measuring the lifecycle phases to make sure that the mandate of the business gets preserved.</w:t>
      </w:r>
      <w:r w:rsidR="009576AE">
        <w:t xml:space="preserve"> Even though the SABSA model is known to be generic, the use of analysis process and decision making as inferred by its structure enables it to be enterprise</w:t>
      </w:r>
      <w:r w:rsidR="00370F10">
        <w:t>-</w:t>
      </w:r>
      <w:r w:rsidR="009576AE">
        <w:t xml:space="preserve">specific. This makes it </w:t>
      </w:r>
      <w:r w:rsidR="009576AE">
        <w:t>enterprise security architecture</w:t>
      </w:r>
      <w:r w:rsidR="009576AE">
        <w:t xml:space="preserve"> in reality</w:t>
      </w:r>
      <w:r w:rsidR="00370F10">
        <w:t>,</w:t>
      </w:r>
      <w:r w:rsidR="009576AE">
        <w:t xml:space="preserve"> and plays are </w:t>
      </w:r>
      <w:r w:rsidR="00370F10">
        <w:t xml:space="preserve">an </w:t>
      </w:r>
      <w:r w:rsidR="009576AE">
        <w:t xml:space="preserve">important role in terms </w:t>
      </w:r>
      <w:r w:rsidR="00370F10">
        <w:t>successful</w:t>
      </w:r>
      <w:r w:rsidR="009576AE">
        <w:t xml:space="preserve"> manag</w:t>
      </w:r>
      <w:bookmarkStart w:id="0" w:name="_GoBack"/>
      <w:bookmarkEnd w:id="0"/>
      <w:r w:rsidR="009576AE">
        <w:t xml:space="preserve">ement of information security within the organizations.  </w:t>
      </w:r>
    </w:p>
    <w:p w:rsidR="009576AE" w:rsidRDefault="009576AE" w:rsidP="009576AE">
      <w:pPr>
        <w:pStyle w:val="NormalWeb"/>
        <w:spacing w:line="480" w:lineRule="auto"/>
        <w:ind w:left="360" w:firstLine="360"/>
      </w:pPr>
    </w:p>
    <w:p w:rsidR="009576AE" w:rsidRDefault="009576AE" w:rsidP="009576AE">
      <w:pPr>
        <w:pStyle w:val="NormalWeb"/>
        <w:spacing w:line="480" w:lineRule="auto"/>
        <w:ind w:left="360" w:firstLine="360"/>
      </w:pPr>
    </w:p>
    <w:p w:rsidR="009576AE" w:rsidRDefault="009576AE" w:rsidP="009576AE">
      <w:pPr>
        <w:pStyle w:val="NormalWeb"/>
        <w:spacing w:line="480" w:lineRule="auto"/>
        <w:ind w:left="360" w:firstLine="360"/>
      </w:pPr>
    </w:p>
    <w:p w:rsidR="009576AE" w:rsidRDefault="009576AE" w:rsidP="009576AE">
      <w:pPr>
        <w:pStyle w:val="NormalWeb"/>
        <w:spacing w:line="480" w:lineRule="auto"/>
        <w:ind w:left="360" w:firstLine="360"/>
      </w:pPr>
    </w:p>
    <w:p w:rsidR="009576AE" w:rsidRDefault="009576AE" w:rsidP="009576AE">
      <w:pPr>
        <w:pStyle w:val="NormalWeb"/>
        <w:spacing w:line="480" w:lineRule="auto"/>
        <w:ind w:left="360" w:firstLine="360"/>
      </w:pPr>
    </w:p>
    <w:p w:rsidR="009576AE" w:rsidRDefault="009576AE" w:rsidP="009576AE">
      <w:pPr>
        <w:pStyle w:val="NormalWeb"/>
        <w:spacing w:line="480" w:lineRule="auto"/>
        <w:ind w:left="360" w:firstLine="360"/>
      </w:pPr>
    </w:p>
    <w:p w:rsidR="009576AE" w:rsidRDefault="009576AE" w:rsidP="009576AE">
      <w:pPr>
        <w:pStyle w:val="NormalWeb"/>
        <w:spacing w:line="480" w:lineRule="auto"/>
        <w:ind w:left="360" w:firstLine="360"/>
      </w:pPr>
    </w:p>
    <w:p w:rsidR="009576AE" w:rsidRDefault="009576AE" w:rsidP="009576AE">
      <w:pPr>
        <w:pStyle w:val="NormalWeb"/>
        <w:spacing w:line="480" w:lineRule="auto"/>
        <w:ind w:left="360" w:firstLine="360"/>
        <w:jc w:val="center"/>
      </w:pPr>
      <w:r>
        <w:lastRenderedPageBreak/>
        <w:t>References</w:t>
      </w:r>
    </w:p>
    <w:p w:rsidR="004D25AE" w:rsidRDefault="004D25AE" w:rsidP="004D25AE">
      <w:pPr>
        <w:spacing w:after="0" w:line="240" w:lineRule="auto"/>
        <w:rPr>
          <w:rFonts w:ascii="Times New Roman" w:eastAsia="Times New Roman" w:hAnsi="Times New Roman" w:cs="Times New Roman"/>
          <w:i/>
          <w:iCs/>
          <w:sz w:val="24"/>
          <w:szCs w:val="24"/>
          <w:lang w:eastAsia="en-GB"/>
        </w:rPr>
      </w:pPr>
      <w:r w:rsidRPr="004D25AE">
        <w:rPr>
          <w:rFonts w:ascii="Times New Roman" w:eastAsia="Times New Roman" w:hAnsi="Times New Roman" w:cs="Times New Roman"/>
          <w:sz w:val="24"/>
          <w:szCs w:val="24"/>
          <w:lang w:eastAsia="en-GB"/>
        </w:rPr>
        <w:t xml:space="preserve">Mather, T., </w:t>
      </w:r>
      <w:proofErr w:type="spellStart"/>
      <w:r w:rsidRPr="004D25AE">
        <w:rPr>
          <w:rFonts w:ascii="Times New Roman" w:eastAsia="Times New Roman" w:hAnsi="Times New Roman" w:cs="Times New Roman"/>
          <w:sz w:val="24"/>
          <w:szCs w:val="24"/>
          <w:lang w:eastAsia="en-GB"/>
        </w:rPr>
        <w:t>Kumaraswamy</w:t>
      </w:r>
      <w:proofErr w:type="spellEnd"/>
      <w:r w:rsidRPr="004D25AE">
        <w:rPr>
          <w:rFonts w:ascii="Times New Roman" w:eastAsia="Times New Roman" w:hAnsi="Times New Roman" w:cs="Times New Roman"/>
          <w:sz w:val="24"/>
          <w:szCs w:val="24"/>
          <w:lang w:eastAsia="en-GB"/>
        </w:rPr>
        <w:t xml:space="preserve">, S., &amp; Latif, S. (2009). </w:t>
      </w:r>
      <w:r w:rsidRPr="004D25AE">
        <w:rPr>
          <w:rFonts w:ascii="Times New Roman" w:eastAsia="Times New Roman" w:hAnsi="Times New Roman" w:cs="Times New Roman"/>
          <w:i/>
          <w:iCs/>
          <w:sz w:val="24"/>
          <w:szCs w:val="24"/>
          <w:lang w:eastAsia="en-GB"/>
        </w:rPr>
        <w:t>Cloud security and privacy: an enterprise</w:t>
      </w:r>
    </w:p>
    <w:p w:rsidR="004D25AE" w:rsidRDefault="004D25AE" w:rsidP="004D25AE">
      <w:pPr>
        <w:spacing w:after="0" w:line="240" w:lineRule="auto"/>
        <w:rPr>
          <w:rFonts w:ascii="Times New Roman" w:eastAsia="Times New Roman" w:hAnsi="Times New Roman" w:cs="Times New Roman"/>
          <w:i/>
          <w:iCs/>
          <w:sz w:val="24"/>
          <w:szCs w:val="24"/>
          <w:lang w:eastAsia="en-GB"/>
        </w:rPr>
      </w:pPr>
    </w:p>
    <w:p w:rsidR="004D25AE" w:rsidRPr="004D25AE" w:rsidRDefault="004D25AE" w:rsidP="004D25AE">
      <w:pPr>
        <w:spacing w:after="0" w:line="240" w:lineRule="auto"/>
        <w:ind w:firstLine="720"/>
        <w:rPr>
          <w:rFonts w:ascii="Times New Roman" w:eastAsia="Times New Roman" w:hAnsi="Times New Roman" w:cs="Times New Roman"/>
          <w:sz w:val="24"/>
          <w:szCs w:val="24"/>
          <w:lang w:eastAsia="en-GB"/>
        </w:rPr>
      </w:pPr>
      <w:r w:rsidRPr="004D25AE">
        <w:rPr>
          <w:rFonts w:ascii="Times New Roman" w:eastAsia="Times New Roman" w:hAnsi="Times New Roman" w:cs="Times New Roman"/>
          <w:i/>
          <w:iCs/>
          <w:sz w:val="24"/>
          <w:szCs w:val="24"/>
          <w:lang w:eastAsia="en-GB"/>
        </w:rPr>
        <w:t xml:space="preserve"> </w:t>
      </w:r>
      <w:proofErr w:type="gramStart"/>
      <w:r w:rsidRPr="004D25AE">
        <w:rPr>
          <w:rFonts w:ascii="Times New Roman" w:eastAsia="Times New Roman" w:hAnsi="Times New Roman" w:cs="Times New Roman"/>
          <w:i/>
          <w:iCs/>
          <w:sz w:val="24"/>
          <w:szCs w:val="24"/>
          <w:lang w:eastAsia="en-GB"/>
        </w:rPr>
        <w:t>perspective</w:t>
      </w:r>
      <w:proofErr w:type="gramEnd"/>
      <w:r w:rsidRPr="004D25AE">
        <w:rPr>
          <w:rFonts w:ascii="Times New Roman" w:eastAsia="Times New Roman" w:hAnsi="Times New Roman" w:cs="Times New Roman"/>
          <w:i/>
          <w:iCs/>
          <w:sz w:val="24"/>
          <w:szCs w:val="24"/>
          <w:lang w:eastAsia="en-GB"/>
        </w:rPr>
        <w:t xml:space="preserve"> on risks and compliance</w:t>
      </w:r>
      <w:r w:rsidRPr="004D25AE">
        <w:rPr>
          <w:rFonts w:ascii="Times New Roman" w:eastAsia="Times New Roman" w:hAnsi="Times New Roman" w:cs="Times New Roman"/>
          <w:sz w:val="24"/>
          <w:szCs w:val="24"/>
          <w:lang w:eastAsia="en-GB"/>
        </w:rPr>
        <w:t xml:space="preserve">. </w:t>
      </w:r>
      <w:proofErr w:type="gramStart"/>
      <w:r w:rsidRPr="004D25AE">
        <w:rPr>
          <w:rFonts w:ascii="Times New Roman" w:eastAsia="Times New Roman" w:hAnsi="Times New Roman" w:cs="Times New Roman"/>
          <w:sz w:val="24"/>
          <w:szCs w:val="24"/>
          <w:lang w:eastAsia="en-GB"/>
        </w:rPr>
        <w:t>" O'Reilly</w:t>
      </w:r>
      <w:proofErr w:type="gramEnd"/>
      <w:r w:rsidRPr="004D25AE">
        <w:rPr>
          <w:rFonts w:ascii="Times New Roman" w:eastAsia="Times New Roman" w:hAnsi="Times New Roman" w:cs="Times New Roman"/>
          <w:sz w:val="24"/>
          <w:szCs w:val="24"/>
          <w:lang w:eastAsia="en-GB"/>
        </w:rPr>
        <w:t xml:space="preserve"> Media, Inc.</w:t>
      </w:r>
      <w:r w:rsidR="00370F10">
        <w:rPr>
          <w:rFonts w:ascii="Times New Roman" w:eastAsia="Times New Roman" w:hAnsi="Times New Roman" w:cs="Times New Roman"/>
          <w:sz w:val="24"/>
          <w:szCs w:val="24"/>
          <w:lang w:eastAsia="en-GB"/>
        </w:rPr>
        <w:t>."</w:t>
      </w:r>
    </w:p>
    <w:p w:rsidR="009576AE" w:rsidRDefault="009576AE" w:rsidP="009576AE">
      <w:pPr>
        <w:pStyle w:val="NormalWeb"/>
        <w:spacing w:line="480" w:lineRule="auto"/>
        <w:ind w:left="360" w:firstLine="360"/>
      </w:pPr>
    </w:p>
    <w:p w:rsidR="009576AE" w:rsidRPr="00775391" w:rsidRDefault="009576AE" w:rsidP="009576AE">
      <w:pPr>
        <w:pStyle w:val="NormalWeb"/>
        <w:spacing w:line="480" w:lineRule="auto"/>
        <w:ind w:left="360" w:firstLine="360"/>
      </w:pPr>
    </w:p>
    <w:p w:rsidR="00D41AFA" w:rsidRPr="00775391" w:rsidRDefault="00D41AFA" w:rsidP="00775391">
      <w:pPr>
        <w:spacing w:line="480" w:lineRule="auto"/>
        <w:rPr>
          <w:rFonts w:ascii="Times New Roman" w:hAnsi="Times New Roman" w:cs="Times New Roman"/>
          <w:sz w:val="24"/>
          <w:szCs w:val="24"/>
        </w:rPr>
      </w:pPr>
    </w:p>
    <w:sectPr w:rsidR="00D41AFA" w:rsidRPr="00775391">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6183E" w:rsidRDefault="0056183E" w:rsidP="00370F10">
      <w:pPr>
        <w:spacing w:after="0" w:line="240" w:lineRule="auto"/>
      </w:pPr>
      <w:r>
        <w:separator/>
      </w:r>
    </w:p>
  </w:endnote>
  <w:endnote w:type="continuationSeparator" w:id="0">
    <w:p w:rsidR="0056183E" w:rsidRDefault="0056183E" w:rsidP="00370F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6183E" w:rsidRDefault="0056183E" w:rsidP="00370F10">
      <w:pPr>
        <w:spacing w:after="0" w:line="240" w:lineRule="auto"/>
      </w:pPr>
      <w:r>
        <w:separator/>
      </w:r>
    </w:p>
  </w:footnote>
  <w:footnote w:type="continuationSeparator" w:id="0">
    <w:p w:rsidR="0056183E" w:rsidRDefault="0056183E" w:rsidP="00370F1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69834990"/>
      <w:docPartObj>
        <w:docPartGallery w:val="Page Numbers (Top of Page)"/>
        <w:docPartUnique/>
      </w:docPartObj>
    </w:sdtPr>
    <w:sdtEndPr>
      <w:rPr>
        <w:noProof/>
      </w:rPr>
    </w:sdtEndPr>
    <w:sdtContent>
      <w:p w:rsidR="00370F10" w:rsidRDefault="00370F10">
        <w:pPr>
          <w:pStyle w:val="Header"/>
          <w:jc w:val="right"/>
        </w:pPr>
        <w:r>
          <w:fldChar w:fldCharType="begin"/>
        </w:r>
        <w:r>
          <w:instrText xml:space="preserve"> PAGE   \* MERGEFORMAT </w:instrText>
        </w:r>
        <w:r>
          <w:fldChar w:fldCharType="separate"/>
        </w:r>
        <w:r>
          <w:rPr>
            <w:noProof/>
          </w:rPr>
          <w:t>3</w:t>
        </w:r>
        <w:r>
          <w:rPr>
            <w:noProof/>
          </w:rPr>
          <w:fldChar w:fldCharType="end"/>
        </w:r>
      </w:p>
    </w:sdtContent>
  </w:sdt>
  <w:p w:rsidR="00370F10" w:rsidRDefault="00370F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E74DFF"/>
    <w:multiLevelType w:val="hybridMultilevel"/>
    <w:tmpl w:val="91BC86B4"/>
    <w:lvl w:ilvl="0" w:tplc="EE18CCAC">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78FC3589"/>
    <w:multiLevelType w:val="hybridMultilevel"/>
    <w:tmpl w:val="5E2656F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DQ0NzMwMrQwNjU2NDVV0lEKTi0uzszPAykwrAUAB9m82SwAAAA="/>
  </w:docVars>
  <w:rsids>
    <w:rsidRoot w:val="00775391"/>
    <w:rsid w:val="00271F20"/>
    <w:rsid w:val="00370F10"/>
    <w:rsid w:val="00421E62"/>
    <w:rsid w:val="00483D1A"/>
    <w:rsid w:val="004D25AE"/>
    <w:rsid w:val="0056183E"/>
    <w:rsid w:val="006965A3"/>
    <w:rsid w:val="00724182"/>
    <w:rsid w:val="00775391"/>
    <w:rsid w:val="00807CC5"/>
    <w:rsid w:val="009576AE"/>
    <w:rsid w:val="00AA46AE"/>
    <w:rsid w:val="00D41AFA"/>
    <w:rsid w:val="00D66FB8"/>
    <w:rsid w:val="00DE798B"/>
    <w:rsid w:val="00F917B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6AFB96"/>
  <w15:chartTrackingRefBased/>
  <w15:docId w15:val="{2415F765-DCA2-49E4-9F86-F885ECDD93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7539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775391"/>
    <w:rPr>
      <w:b/>
      <w:bCs/>
    </w:rPr>
  </w:style>
  <w:style w:type="character" w:styleId="Hyperlink">
    <w:name w:val="Hyperlink"/>
    <w:basedOn w:val="DefaultParagraphFont"/>
    <w:uiPriority w:val="99"/>
    <w:semiHidden/>
    <w:unhideWhenUsed/>
    <w:rsid w:val="00775391"/>
    <w:rPr>
      <w:color w:val="0000FF"/>
      <w:u w:val="single"/>
    </w:rPr>
  </w:style>
  <w:style w:type="paragraph" w:styleId="Header">
    <w:name w:val="header"/>
    <w:basedOn w:val="Normal"/>
    <w:link w:val="HeaderChar"/>
    <w:uiPriority w:val="99"/>
    <w:unhideWhenUsed/>
    <w:rsid w:val="00370F10"/>
    <w:pPr>
      <w:tabs>
        <w:tab w:val="center" w:pos="4513"/>
        <w:tab w:val="right" w:pos="9026"/>
      </w:tabs>
      <w:spacing w:after="0" w:line="240" w:lineRule="auto"/>
    </w:pPr>
  </w:style>
  <w:style w:type="character" w:customStyle="1" w:styleId="HeaderChar">
    <w:name w:val="Header Char"/>
    <w:basedOn w:val="DefaultParagraphFont"/>
    <w:link w:val="Header"/>
    <w:uiPriority w:val="99"/>
    <w:rsid w:val="00370F10"/>
  </w:style>
  <w:style w:type="paragraph" w:styleId="Footer">
    <w:name w:val="footer"/>
    <w:basedOn w:val="Normal"/>
    <w:link w:val="FooterChar"/>
    <w:uiPriority w:val="99"/>
    <w:unhideWhenUsed/>
    <w:rsid w:val="00370F10"/>
    <w:pPr>
      <w:tabs>
        <w:tab w:val="center" w:pos="4513"/>
        <w:tab w:val="right" w:pos="9026"/>
      </w:tabs>
      <w:spacing w:after="0" w:line="240" w:lineRule="auto"/>
    </w:pPr>
  </w:style>
  <w:style w:type="character" w:customStyle="1" w:styleId="FooterChar">
    <w:name w:val="Footer Char"/>
    <w:basedOn w:val="DefaultParagraphFont"/>
    <w:link w:val="Footer"/>
    <w:uiPriority w:val="99"/>
    <w:rsid w:val="00370F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4755878">
      <w:bodyDiv w:val="1"/>
      <w:marLeft w:val="0"/>
      <w:marRight w:val="0"/>
      <w:marTop w:val="0"/>
      <w:marBottom w:val="0"/>
      <w:divBdr>
        <w:top w:val="none" w:sz="0" w:space="0" w:color="auto"/>
        <w:left w:val="none" w:sz="0" w:space="0" w:color="auto"/>
        <w:bottom w:val="none" w:sz="0" w:space="0" w:color="auto"/>
        <w:right w:val="none" w:sz="0" w:space="0" w:color="auto"/>
      </w:divBdr>
    </w:div>
    <w:div w:id="1000815886">
      <w:bodyDiv w:val="1"/>
      <w:marLeft w:val="0"/>
      <w:marRight w:val="0"/>
      <w:marTop w:val="0"/>
      <w:marBottom w:val="0"/>
      <w:divBdr>
        <w:top w:val="none" w:sz="0" w:space="0" w:color="auto"/>
        <w:left w:val="none" w:sz="0" w:space="0" w:color="auto"/>
        <w:bottom w:val="none" w:sz="0" w:space="0" w:color="auto"/>
        <w:right w:val="none" w:sz="0" w:space="0" w:color="auto"/>
      </w:divBdr>
    </w:div>
    <w:div w:id="1259219719">
      <w:bodyDiv w:val="1"/>
      <w:marLeft w:val="0"/>
      <w:marRight w:val="0"/>
      <w:marTop w:val="0"/>
      <w:marBottom w:val="0"/>
      <w:divBdr>
        <w:top w:val="none" w:sz="0" w:space="0" w:color="auto"/>
        <w:left w:val="none" w:sz="0" w:space="0" w:color="auto"/>
        <w:bottom w:val="none" w:sz="0" w:space="0" w:color="auto"/>
        <w:right w:val="none" w:sz="0" w:space="0" w:color="auto"/>
      </w:divBdr>
      <w:divsChild>
        <w:div w:id="539362706">
          <w:marLeft w:val="0"/>
          <w:marRight w:val="0"/>
          <w:marTop w:val="0"/>
          <w:marBottom w:val="0"/>
          <w:divBdr>
            <w:top w:val="none" w:sz="0" w:space="0" w:color="auto"/>
            <w:left w:val="none" w:sz="0" w:space="0" w:color="auto"/>
            <w:bottom w:val="none" w:sz="0" w:space="0" w:color="auto"/>
            <w:right w:val="none" w:sz="0" w:space="0" w:color="auto"/>
          </w:divBdr>
        </w:div>
      </w:divsChild>
    </w:div>
    <w:div w:id="1580823897">
      <w:bodyDiv w:val="1"/>
      <w:marLeft w:val="0"/>
      <w:marRight w:val="0"/>
      <w:marTop w:val="0"/>
      <w:marBottom w:val="0"/>
      <w:divBdr>
        <w:top w:val="none" w:sz="0" w:space="0" w:color="auto"/>
        <w:left w:val="none" w:sz="0" w:space="0" w:color="auto"/>
        <w:bottom w:val="none" w:sz="0" w:space="0" w:color="auto"/>
        <w:right w:val="none" w:sz="0" w:space="0" w:color="auto"/>
      </w:divBdr>
    </w:div>
    <w:div w:id="1951932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130</TotalTime>
  <Pages>3</Pages>
  <Words>419</Words>
  <Characters>2391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dc:creator>
  <cp:keywords/>
  <dc:description/>
  <cp:lastModifiedBy>Carol</cp:lastModifiedBy>
  <cp:revision>16</cp:revision>
  <dcterms:created xsi:type="dcterms:W3CDTF">2019-08-01T23:33:00Z</dcterms:created>
  <dcterms:modified xsi:type="dcterms:W3CDTF">2019-08-02T01:43:00Z</dcterms:modified>
</cp:coreProperties>
</file>